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43" w:rsidRDefault="00BD3A43" w:rsidP="00BD3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ДНЕВЕН РЕД</w:t>
      </w:r>
    </w:p>
    <w:p w:rsidR="00BD3A43" w:rsidRDefault="001D7FF2" w:rsidP="00BD3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="00BD3A43">
        <w:rPr>
          <w:rFonts w:ascii="Times New Roman" w:eastAsia="Times New Roman" w:hAnsi="Times New Roman" w:cs="Times New Roman"/>
          <w:sz w:val="28"/>
          <w:szCs w:val="28"/>
          <w:lang w:eastAsia="bg-BG"/>
        </w:rPr>
        <w:t>.04.2024г.</w:t>
      </w:r>
    </w:p>
    <w:p w:rsidR="00BD3A43" w:rsidRDefault="00BD3A43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1D7FF2" w:rsidRPr="001D7FF2">
        <w:t xml:space="preserve"> </w:t>
      </w:r>
      <w:r w:rsidR="001D7FF2" w:rsidRPr="001D7FF2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краен срок за регистрация в РИК – Стара Загора на кандидатите за народни представители за участие в изборите на 9 юни 2024 г.</w:t>
      </w:r>
    </w:p>
    <w:p w:rsidR="00AC7341" w:rsidRDefault="00AC7341" w:rsidP="001D7F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1D7FF2" w:rsidRPr="001D7FF2">
        <w:t xml:space="preserve"> </w:t>
      </w:r>
      <w:r w:rsidR="001D7FF2" w:rsidRPr="001D7FF2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структурата и съдържанието на единната номерация на избирателните секции на територията на Област Стара Загора при произвеждането на изборите за членове на Европейския парламент от Република България и за народни представители на 9 юни 2024 г.</w:t>
      </w:r>
    </w:p>
    <w:p w:rsidR="008631C3" w:rsidRDefault="008631C3" w:rsidP="001D7F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8631C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Pr="008631C3">
        <w:rPr>
          <w:rFonts w:ascii="Times New Roman" w:eastAsia="Times New Roman" w:hAnsi="Times New Roman" w:cs="Times New Roman"/>
          <w:sz w:val="28"/>
          <w:szCs w:val="28"/>
          <w:lang w:eastAsia="bg-BG"/>
        </w:rPr>
        <w:t>егистрация на инициативен комитет за участие в изборите за народни представители на 9 юни 2024 г.</w:t>
      </w:r>
    </w:p>
    <w:p w:rsidR="00AC7341" w:rsidRDefault="008631C3" w:rsidP="00AC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C7341">
        <w:rPr>
          <w:rFonts w:ascii="Times New Roman" w:eastAsia="Times New Roman" w:hAnsi="Times New Roman" w:cs="Times New Roman"/>
          <w:sz w:val="28"/>
          <w:szCs w:val="28"/>
        </w:rPr>
        <w:t>.Разни</w:t>
      </w:r>
    </w:p>
    <w:p w:rsidR="00BD3A43" w:rsidRDefault="00BD3A43" w:rsidP="00AC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A43" w:rsidRDefault="00BD3A43" w:rsidP="00AC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A43" w:rsidRDefault="00BD3A43" w:rsidP="00BD3A43">
      <w:pPr>
        <w:spacing w:after="0" w:line="240" w:lineRule="auto"/>
        <w:ind w:left="3540"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BD3A43" w:rsidRPr="00BD3A43" w:rsidRDefault="00BD3A43" w:rsidP="00BD3A43">
      <w:pPr>
        <w:spacing w:after="0" w:line="240" w:lineRule="auto"/>
        <w:ind w:left="3540"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ПРЕДСЕДАТЕЛ: </w:t>
      </w:r>
    </w:p>
    <w:p w:rsidR="00BD3A43" w:rsidRPr="00BD3A43" w:rsidRDefault="00BD3A43" w:rsidP="00BD3A43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>/Теодора Крумова/</w:t>
      </w:r>
    </w:p>
    <w:p w:rsidR="00BD3A43" w:rsidRPr="00BD3A43" w:rsidRDefault="00BD3A43" w:rsidP="00BD3A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BD3A43" w:rsidRPr="00BD3A43" w:rsidRDefault="00BD3A43" w:rsidP="00BD3A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BD3A43" w:rsidRPr="00AC7341" w:rsidRDefault="00BD3A43" w:rsidP="00AC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341" w:rsidRP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7341" w:rsidRP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C7341" w:rsidRP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74E2E" w:rsidRDefault="00574E2E"/>
    <w:sectPr w:rsidR="00574E2E" w:rsidSect="001D7FF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C"/>
    <w:rsid w:val="00117AC5"/>
    <w:rsid w:val="001D7FF2"/>
    <w:rsid w:val="00574E2E"/>
    <w:rsid w:val="008631C3"/>
    <w:rsid w:val="00AC7341"/>
    <w:rsid w:val="00B7725C"/>
    <w:rsid w:val="00B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9645"/>
  <w15:chartTrackingRefBased/>
  <w15:docId w15:val="{36B2D413-FA12-4E51-AD65-D8D15F3C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ST. ZAGORA</dc:creator>
  <cp:keywords/>
  <dc:description/>
  <cp:lastModifiedBy>RIK ST. ZAGORA</cp:lastModifiedBy>
  <cp:revision>5</cp:revision>
  <cp:lastPrinted>2024-04-20T10:54:00Z</cp:lastPrinted>
  <dcterms:created xsi:type="dcterms:W3CDTF">2024-04-20T10:51:00Z</dcterms:created>
  <dcterms:modified xsi:type="dcterms:W3CDTF">2024-04-22T11:17:00Z</dcterms:modified>
</cp:coreProperties>
</file>